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D0D2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C493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331380" w:rsidRDefault="002E297B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604549115"/>
                <w:placeholder>
                  <w:docPart w:val="DefaultPlaceholder_1081868574"/>
                </w:placeholder>
              </w:sdtPr>
              <w:sdtEndPr/>
              <w:sdtContent>
                <w:r w:rsidR="001B47F6" w:rsidRPr="00331380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3313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783715347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303369529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B47F6" w:rsidRPr="00331380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9C493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C493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341E" w:rsidRDefault="009C4930" w:rsidP="002E341E">
      <w:pPr>
        <w:widowControl w:val="0"/>
        <w:autoSpaceDE w:val="0"/>
        <w:spacing w:after="0" w:line="240" w:lineRule="auto"/>
        <w:ind w:left="3600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85284078"/>
          <w:placeholder>
            <w:docPart w:val="09465EA07CA14BBCA4EF98D21F6085B9"/>
          </w:placeholder>
        </w:sdtPr>
        <w:sdtEndPr/>
        <w:sdtContent/>
      </w:sdt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393150416"/>
          <w:placeholder>
            <w:docPart w:val="297550B95BA445CA8C8E707ADAA8E6F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430348640"/>
          <w:placeholder>
            <w:docPart w:val="97941D7E4A5E4F30AAF0189F61CDB00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</w:p>
    <w:p w:rsidR="002E341E" w:rsidRDefault="009C4930" w:rsidP="002E341E">
      <w:pPr>
        <w:widowControl w:val="0"/>
        <w:autoSpaceDE w:val="0"/>
        <w:spacing w:after="0" w:line="240" w:lineRule="auto"/>
        <w:ind w:left="4100" w:firstLine="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C8093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Művelődési, Kulturális és Szociális Bizottság    </w:t>
      </w:r>
    </w:p>
    <w:p w:rsidR="00CC0CD0" w:rsidRPr="005B03DE" w:rsidRDefault="00CC0CD0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</w:p>
    <w:p w:rsidR="00EE791E" w:rsidRDefault="002E297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750247068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2E297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901488805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493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331380" w:rsidRDefault="009C493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1380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802848067"/>
          <w:placeholder>
            <w:docPart w:val="0559CCCBD7B949D7880149CE8B85B6F0"/>
          </w:placeholder>
        </w:sdtPr>
        <w:sdtEndPr/>
        <w:sdtContent>
          <w:r w:rsidR="008660DE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331380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794596759"/>
          <w:placeholder>
            <w:docPart w:val="0559CCCBD7B949D7880149CE8B85B6F0"/>
          </w:placeholder>
        </w:sdtPr>
        <w:sdtEndPr/>
        <w:sdtContent>
          <w:r w:rsidRPr="00331380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33138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640848785"/>
          <w:placeholder>
            <w:docPart w:val="0559CCCBD7B949D7880149CE8B85B6F0"/>
          </w:placeholder>
        </w:sdtPr>
        <w:sdtEndPr/>
        <w:sdtContent>
          <w:r w:rsidR="008660DE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3313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331380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33138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682352567"/>
          <w:placeholder>
            <w:docPart w:val="24718346547644B0A365A27785F4DA1A"/>
          </w:placeholder>
        </w:sdtPr>
        <w:sdtEndPr/>
        <w:sdtContent>
          <w:r w:rsidR="008660DE">
            <w:rPr>
              <w:rFonts w:ascii="Times New Roman" w:hAnsi="Times New Roman"/>
              <w:b/>
              <w:sz w:val="28"/>
            </w:rPr>
            <w:t>e</w:t>
          </w:r>
          <w:r w:rsidRPr="00331380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33138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31380" w:rsidRDefault="009C493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13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331380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850890073"/>
          <w:placeholder>
            <w:docPart w:val="E72FE1A2FA9346F3A0C911578EB46B55"/>
          </w:placeholder>
        </w:sdtPr>
        <w:sdtEndPr/>
        <w:sdtContent>
          <w:r w:rsidRPr="00331380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="00EE2CF1" w:rsidRPr="003313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31380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9C493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505511281"/>
          <w:placeholder>
            <w:docPart w:val="DefaultPlaceholder_-1854013440"/>
          </w:placeholder>
        </w:sdtPr>
        <w:sdtEndPr/>
        <w:sdtContent>
          <w:r w:rsidR="007A5966">
            <w:rPr>
              <w:rFonts w:ascii="Times New Roman" w:hAnsi="Times New Roman"/>
              <w:sz w:val="24"/>
              <w:szCs w:val="24"/>
            </w:rPr>
            <w:t xml:space="preserve">Javaslat az </w:t>
          </w:r>
          <w:r>
            <w:rPr>
              <w:rFonts w:ascii="Times New Roman" w:hAnsi="Times New Roman"/>
              <w:sz w:val="24"/>
            </w:rPr>
            <w:t xml:space="preserve">Örkény Színház </w:t>
          </w:r>
          <w:r w:rsidR="00601AE2">
            <w:rPr>
              <w:rFonts w:ascii="Times New Roman" w:hAnsi="Times New Roman"/>
              <w:sz w:val="24"/>
            </w:rPr>
            <w:t>202</w:t>
          </w:r>
          <w:r w:rsidR="00C657A8">
            <w:rPr>
              <w:rFonts w:ascii="Times New Roman" w:hAnsi="Times New Roman"/>
              <w:sz w:val="24"/>
            </w:rPr>
            <w:t>5</w:t>
          </w:r>
          <w:r w:rsidR="00601AE2">
            <w:rPr>
              <w:rFonts w:ascii="Times New Roman" w:hAnsi="Times New Roman"/>
              <w:sz w:val="24"/>
            </w:rPr>
            <w:t xml:space="preserve">. évi </w:t>
          </w:r>
          <w:r>
            <w:rPr>
              <w:rFonts w:ascii="Times New Roman" w:hAnsi="Times New Roman"/>
              <w:sz w:val="24"/>
            </w:rPr>
            <w:t>támogatás</w:t>
          </w:r>
          <w:r w:rsidR="007A5966">
            <w:rPr>
              <w:rFonts w:ascii="Times New Roman" w:hAnsi="Times New Roman"/>
              <w:sz w:val="24"/>
            </w:rPr>
            <w:t>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9C493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493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62698978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Nagy Nóra</w:t>
          </w:r>
        </w:sdtContent>
      </w:sdt>
    </w:p>
    <w:p w:rsidR="00CC0CD0" w:rsidRPr="005B03DE" w:rsidRDefault="009C493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47962375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kabinetvezető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493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493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9C493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80939" w:rsidRDefault="009C493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8093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94726883"/>
          <w:placeholder>
            <w:docPart w:val="DefaultPlaceholder_1081868574"/>
          </w:placeholder>
        </w:sdtPr>
        <w:sdtEndPr/>
        <w:sdtContent>
          <w:r w:rsidRPr="00C8093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80939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C80939" w:rsidRDefault="009C493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8093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809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8093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80939">
        <w:rPr>
          <w:rFonts w:ascii="Times New Roman" w:hAnsi="Times New Roman"/>
          <w:b/>
          <w:bCs/>
          <w:sz w:val="24"/>
          <w:szCs w:val="24"/>
        </w:rPr>
        <w:t>egyszerű</w:t>
      </w:r>
      <w:r w:rsidRPr="00C8093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85523" w:rsidRDefault="009C4930" w:rsidP="00EE221E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bookmarkStart w:id="1" w:name="insertionPlace_0"/>
      <w:r w:rsidRPr="00404D09">
        <w:rPr>
          <w:rFonts w:ascii="Times New Roman" w:eastAsiaTheme="minorHAnsi" w:hAnsi="Times New Roman"/>
          <w:b/>
          <w:sz w:val="24"/>
          <w:szCs w:val="24"/>
          <w:lang w:val="x-none" w:eastAsia="en-US"/>
        </w:rPr>
        <w:lastRenderedPageBreak/>
        <w:t xml:space="preserve">Tisztelt </w:t>
      </w:r>
      <w:r w:rsidR="00550F39">
        <w:rPr>
          <w:rFonts w:ascii="Times New Roman" w:eastAsiaTheme="minorHAnsi" w:hAnsi="Times New Roman"/>
          <w:b/>
          <w:sz w:val="24"/>
          <w:szCs w:val="24"/>
          <w:lang w:eastAsia="en-US"/>
        </w:rPr>
        <w:t>Képviselő-testület</w:t>
      </w:r>
      <w:r w:rsidRPr="00404D09">
        <w:rPr>
          <w:rFonts w:ascii="Times New Roman" w:eastAsiaTheme="minorHAnsi" w:hAnsi="Times New Roman"/>
          <w:b/>
          <w:sz w:val="24"/>
          <w:szCs w:val="24"/>
          <w:lang w:eastAsia="en-US"/>
        </w:rPr>
        <w:t>!</w:t>
      </w:r>
    </w:p>
    <w:p w:rsidR="00EE221E" w:rsidRDefault="00EE221E" w:rsidP="00EE221E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92388" w:rsidRDefault="00492388" w:rsidP="00EE221E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1253" w:rsidRDefault="009C4930" w:rsidP="00EE2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39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elmúlt években számos döntést, intézkedést hoztunk, hogy Erzsébetváros pezsgő, sokszínű kulturális élettel rendelkezzen, hogy értékteremtő intézményei, színházai, szellemi műhe</w:t>
      </w:r>
      <w:r w:rsidR="00EE221E">
        <w:rPr>
          <w:rFonts w:ascii="Times New Roman" w:hAnsi="Times New Roman"/>
          <w:sz w:val="24"/>
          <w:szCs w:val="24"/>
        </w:rPr>
        <w:t>lyei szabadon tudjanak működni.</w:t>
      </w:r>
    </w:p>
    <w:p w:rsidR="00EE221E" w:rsidRDefault="00EE221E" w:rsidP="00EE2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221E" w:rsidRDefault="009C4930" w:rsidP="00EE2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39">
        <w:rPr>
          <w:rFonts w:ascii="Times New Roman" w:hAnsi="Times New Roman"/>
          <w:sz w:val="24"/>
          <w:szCs w:val="24"/>
        </w:rPr>
        <w:t>Abban a szere</w:t>
      </w:r>
      <w:r w:rsidR="003F3985">
        <w:rPr>
          <w:rFonts w:ascii="Times New Roman" w:hAnsi="Times New Roman"/>
          <w:sz w:val="24"/>
          <w:szCs w:val="24"/>
        </w:rPr>
        <w:t>ncsés helyzetben vagyunk, hogy K</w:t>
      </w:r>
      <w:r w:rsidRPr="00550F39">
        <w:rPr>
          <w:rFonts w:ascii="Times New Roman" w:hAnsi="Times New Roman"/>
          <w:sz w:val="24"/>
          <w:szCs w:val="24"/>
        </w:rPr>
        <w:t xml:space="preserve">erületünkben működik (többek között) az önálló társulattal működő repertoárszínház, az ország egyik fontos művészszínháza, az Örkény István </w:t>
      </w:r>
      <w:r>
        <w:rPr>
          <w:rFonts w:ascii="Times New Roman" w:hAnsi="Times New Roman"/>
          <w:sz w:val="24"/>
          <w:szCs w:val="24"/>
        </w:rPr>
        <w:t>Színház.</w:t>
      </w:r>
    </w:p>
    <w:p w:rsidR="00EE221E" w:rsidRDefault="00EE221E" w:rsidP="00EE2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221E" w:rsidRDefault="009C4930" w:rsidP="00EE2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7EBC">
        <w:rPr>
          <w:rFonts w:ascii="Times New Roman" w:hAnsi="Times New Roman"/>
          <w:sz w:val="24"/>
          <w:szCs w:val="24"/>
        </w:rPr>
        <w:t xml:space="preserve">Az Örkény első sorban prózai drámaszínház, ám sokféle műfajra nyitott. Tíz éve működő színházpedagógiai programjuk Magyarországon az elsők között nyitott új csatornát a közönséggel való </w:t>
      </w:r>
      <w:proofErr w:type="gramStart"/>
      <w:r w:rsidRPr="00877EBC">
        <w:rPr>
          <w:rFonts w:ascii="Times New Roman" w:hAnsi="Times New Roman"/>
          <w:sz w:val="24"/>
          <w:szCs w:val="24"/>
        </w:rPr>
        <w:t>aktív</w:t>
      </w:r>
      <w:proofErr w:type="gramEnd"/>
      <w:r w:rsidRPr="00877EBC">
        <w:rPr>
          <w:rFonts w:ascii="Times New Roman" w:hAnsi="Times New Roman"/>
          <w:sz w:val="24"/>
          <w:szCs w:val="24"/>
        </w:rPr>
        <w:t>, közösségteremtő kapcsolattartáshoz. A színházi előaadásokon tú</w:t>
      </w:r>
      <w:r w:rsidR="003F3985">
        <w:rPr>
          <w:rFonts w:ascii="Times New Roman" w:hAnsi="Times New Roman"/>
          <w:sz w:val="24"/>
          <w:szCs w:val="24"/>
        </w:rPr>
        <w:t>l hosszú évek óta színesítik a K</w:t>
      </w:r>
      <w:r w:rsidRPr="00877EBC">
        <w:rPr>
          <w:rFonts w:ascii="Times New Roman" w:hAnsi="Times New Roman"/>
          <w:sz w:val="24"/>
          <w:szCs w:val="24"/>
        </w:rPr>
        <w:t>erület kulturális életét a nép</w:t>
      </w:r>
      <w:r w:rsidR="00EE7C0D">
        <w:rPr>
          <w:rFonts w:ascii="Times New Roman" w:hAnsi="Times New Roman"/>
          <w:sz w:val="24"/>
          <w:szCs w:val="24"/>
        </w:rPr>
        <w:t>szerű Örkény K</w:t>
      </w:r>
      <w:r w:rsidRPr="00877EBC">
        <w:rPr>
          <w:rFonts w:ascii="Times New Roman" w:hAnsi="Times New Roman"/>
          <w:sz w:val="24"/>
          <w:szCs w:val="24"/>
        </w:rPr>
        <w:t>erttel.</w:t>
      </w:r>
    </w:p>
    <w:p w:rsidR="00CB1253" w:rsidRDefault="009C4930" w:rsidP="00EE2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2023-as</w:t>
      </w:r>
      <w:r w:rsidR="008660DE">
        <w:rPr>
          <w:rFonts w:ascii="Times New Roman" w:hAnsi="Times New Roman"/>
          <w:sz w:val="24"/>
          <w:szCs w:val="24"/>
        </w:rPr>
        <w:t xml:space="preserve"> és 2024-es</w:t>
      </w:r>
      <w:r>
        <w:rPr>
          <w:rFonts w:ascii="Times New Roman" w:hAnsi="Times New Roman"/>
          <w:sz w:val="24"/>
          <w:szCs w:val="24"/>
        </w:rPr>
        <w:t xml:space="preserve"> év</w:t>
      </w:r>
      <w:r w:rsidR="003F3985">
        <w:rPr>
          <w:rFonts w:ascii="Times New Roman" w:hAnsi="Times New Roman"/>
          <w:sz w:val="24"/>
          <w:szCs w:val="24"/>
        </w:rPr>
        <w:t>ben Ö</w:t>
      </w:r>
      <w:r>
        <w:rPr>
          <w:rFonts w:ascii="Times New Roman" w:hAnsi="Times New Roman"/>
          <w:sz w:val="24"/>
          <w:szCs w:val="24"/>
        </w:rPr>
        <w:t xml:space="preserve">nkormányzatunk már </w:t>
      </w:r>
      <w:proofErr w:type="spellStart"/>
      <w:r>
        <w:rPr>
          <w:rFonts w:ascii="Times New Roman" w:hAnsi="Times New Roman"/>
          <w:sz w:val="24"/>
          <w:szCs w:val="24"/>
        </w:rPr>
        <w:t>főtámogatója</w:t>
      </w:r>
      <w:proofErr w:type="spellEnd"/>
      <w:r>
        <w:rPr>
          <w:rFonts w:ascii="Times New Roman" w:hAnsi="Times New Roman"/>
          <w:sz w:val="24"/>
          <w:szCs w:val="24"/>
        </w:rPr>
        <w:t xml:space="preserve"> volt a színháznak, így számos közös program is megvalósult.</w:t>
      </w:r>
    </w:p>
    <w:p w:rsidR="00EE221E" w:rsidRPr="00877EBC" w:rsidRDefault="00EE221E" w:rsidP="00EE2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60DE" w:rsidRDefault="009C4930" w:rsidP="00EE2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Tisztelettel javaslom a Képviselő-testületnek a főtámogató</w:t>
      </w:r>
      <w:r w:rsidR="00331380">
        <w:rPr>
          <w:rFonts w:ascii="Times New Roman" w:hAnsi="Times New Roman"/>
          <w:sz w:val="24"/>
          <w:szCs w:val="24"/>
        </w:rPr>
        <w:t>i</w:t>
      </w:r>
      <w:r w:rsidR="00C657A8">
        <w:rPr>
          <w:rFonts w:ascii="Times New Roman" w:hAnsi="Times New Roman"/>
          <w:sz w:val="24"/>
          <w:szCs w:val="24"/>
        </w:rPr>
        <w:t xml:space="preserve"> szerződés megkötését a 2025-ö</w:t>
      </w:r>
      <w:r>
        <w:rPr>
          <w:rFonts w:ascii="Times New Roman" w:hAnsi="Times New Roman"/>
          <w:sz w:val="24"/>
          <w:szCs w:val="24"/>
        </w:rPr>
        <w:t>s évre is, melynek keretében az alábbiak kerülnek megvalósításra:</w:t>
      </w:r>
    </w:p>
    <w:p w:rsidR="00EE221E" w:rsidRDefault="00EE221E" w:rsidP="00EE2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60DE" w:rsidRDefault="009C4930" w:rsidP="00EE22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Örkény Kert megrendezése</w:t>
      </w:r>
    </w:p>
    <w:p w:rsidR="008660DE" w:rsidRDefault="009C4930" w:rsidP="00EE22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Költészet-napi megmozdulás a Madách téren</w:t>
      </w:r>
    </w:p>
    <w:p w:rsidR="008660DE" w:rsidRDefault="009C4930" w:rsidP="00EE22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Jegyelővételi lehetőség a Kerület dolgozói számára</w:t>
      </w:r>
    </w:p>
    <w:p w:rsidR="008660DE" w:rsidRDefault="009C4930" w:rsidP="00EE22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kerületi állami ünnepek (március 15., augusztus 20., október 23.) műsorainak koncipiálása és kiállítása a Színház művészeivel</w:t>
      </w:r>
    </w:p>
    <w:p w:rsidR="008660DE" w:rsidRDefault="009C4930" w:rsidP="00EE22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ÖrkényKöz városi sétáinak folytatása</w:t>
      </w:r>
    </w:p>
    <w:p w:rsidR="008660DE" w:rsidRDefault="003F3985" w:rsidP="00EE22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</w:t>
      </w:r>
      <w:r w:rsidR="009C4930">
        <w:rPr>
          <w:rFonts w:ascii="Times New Roman" w:hAnsi="Times New Roman"/>
          <w:sz w:val="24"/>
          <w:szCs w:val="24"/>
        </w:rPr>
        <w:t>erület honlapján Erzsébetvároshoz köthető szerzők műveinek felolvasása</w:t>
      </w:r>
    </w:p>
    <w:p w:rsidR="00550F39" w:rsidRPr="008660DE" w:rsidRDefault="009C4930" w:rsidP="00EE221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60DE">
        <w:rPr>
          <w:rFonts w:ascii="Times New Roman" w:hAnsi="Times New Roman"/>
          <w:sz w:val="24"/>
          <w:szCs w:val="24"/>
        </w:rPr>
        <w:t xml:space="preserve"> </w:t>
      </w:r>
      <w:r w:rsidR="008660DE">
        <w:rPr>
          <w:rFonts w:ascii="Times New Roman" w:hAnsi="Times New Roman"/>
          <w:sz w:val="24"/>
          <w:szCs w:val="24"/>
        </w:rPr>
        <w:t>A kerületi iskolák diákjainak – előzetes egyeztetéssel – az előadásokra 15 fő felett 50% csoportkedvezmény biztosítása</w:t>
      </w:r>
    </w:p>
    <w:p w:rsidR="00EE221E" w:rsidRDefault="00EE221E" w:rsidP="00EE221E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776D21" w:rsidRDefault="009C4930" w:rsidP="00EE221E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A Képviselő- testület döntési hatáskörét a </w:t>
      </w:r>
      <w:r>
        <w:rPr>
          <w:rFonts w:ascii="Times New Roman" w:eastAsiaTheme="majorEastAsia" w:hAnsi="Times New Roman"/>
          <w:sz w:val="24"/>
          <w:szCs w:val="24"/>
        </w:rPr>
        <w:t>Budapest Főváros VII. Kerület Erzsébetváros Önkormányzatát megillető tulajdonosi jogok gyakorlása és a tulajdonában álló vagyonnal való gazdálkodás szabályairól</w:t>
      </w:r>
      <w:r>
        <w:rPr>
          <w:rFonts w:ascii="Times New Roman" w:eastAsiaTheme="majorEastAsia" w:hAnsi="Times New Roman"/>
          <w:bCs/>
          <w:sz w:val="24"/>
          <w:szCs w:val="24"/>
        </w:rPr>
        <w:t xml:space="preserve"> szóló </w:t>
      </w:r>
      <w:r w:rsidR="003F3985">
        <w:rPr>
          <w:rFonts w:ascii="Times New Roman" w:eastAsiaTheme="majorEastAsia" w:hAnsi="Times New Roman"/>
          <w:sz w:val="24"/>
          <w:szCs w:val="24"/>
        </w:rPr>
        <w:t>Bu</w:t>
      </w:r>
      <w:r>
        <w:rPr>
          <w:rFonts w:ascii="Times New Roman" w:eastAsiaTheme="majorEastAsia" w:hAnsi="Times New Roman"/>
          <w:bCs/>
          <w:sz w:val="24"/>
          <w:szCs w:val="24"/>
        </w:rPr>
        <w:t>dapest Főváros VII. Kerület Erzsébetváros Önkormányzat Képviselő-testületének 11/2012. (III.26.) önkormányzati rendelete 5.§ (2) bekezdése tartalmazza:</w:t>
      </w:r>
    </w:p>
    <w:p w:rsidR="00EE221E" w:rsidRPr="00EE221E" w:rsidRDefault="00EE221E" w:rsidP="00EE221E">
      <w:pPr>
        <w:spacing w:after="0"/>
      </w:pPr>
    </w:p>
    <w:p w:rsidR="00776D21" w:rsidRDefault="009C4930" w:rsidP="00EE221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„5. §</w:t>
      </w:r>
      <w:r>
        <w:rPr>
          <w:rFonts w:ascii="Times New Roman" w:hAnsi="Times New Roman"/>
          <w:i/>
          <w:sz w:val="24"/>
          <w:szCs w:val="24"/>
        </w:rPr>
        <w:t> (2)</w:t>
      </w:r>
      <w:r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A Képviselő-testület gyakorolja a tulajdonosi jogokat</w:t>
      </w:r>
    </w:p>
    <w:p w:rsidR="00776D21" w:rsidRDefault="009C4930" w:rsidP="00EE221E">
      <w:pPr>
        <w:shd w:val="clear" w:color="auto" w:fill="FFFFFF"/>
        <w:spacing w:after="0" w:line="240" w:lineRule="auto"/>
        <w:ind w:firstLine="1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a) a nettó ötvenmillió forint forgalmi értéket meghaladó vagyonelemről, vagy vagyonösszességről – a továbbiakban együtt: vagyonról – rendelkező döntések (tulajdonjog átruházás, bármilyen jogcímen történő hasznosítás, vagyonkezelésbe adás, haszonélvezeti jog alapítása, valamint minden más, nem nevesített jogcímen történő tulajdonosi joggyakorlás, ide nem értve a 24. § (2) bekezdése szerinti ún. nem nevesített tulajdonosi nyilatkozatok megtételét) esetében;”</w:t>
      </w:r>
    </w:p>
    <w:p w:rsidR="00EE221E" w:rsidRDefault="00EE221E" w:rsidP="00EE22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31380" w:rsidRPr="009C62C2" w:rsidRDefault="009C4930" w:rsidP="00EE221E">
      <w:pPr>
        <w:spacing w:after="0" w:line="240" w:lineRule="auto"/>
        <w:jc w:val="both"/>
        <w:rPr>
          <w:rFonts w:ascii="Times New Roman" w:hAnsi="Times New Roman"/>
          <w:bCs/>
        </w:rPr>
      </w:pPr>
      <w:r w:rsidRPr="009C62C2">
        <w:rPr>
          <w:rFonts w:ascii="Times New Roman" w:hAnsi="Times New Roman"/>
          <w:sz w:val="24"/>
          <w:szCs w:val="24"/>
        </w:rPr>
        <w:t>Fentiek alapján kérem a Tisztelt Képviselő-testületet az előterjesztés megtárgyalására és a határozati javaslat elfogadására.</w:t>
      </w:r>
      <w:r w:rsidRPr="009C62C2">
        <w:rPr>
          <w:rFonts w:ascii="Times New Roman" w:hAnsi="Times New Roman"/>
          <w:bCs/>
        </w:rPr>
        <w:br w:type="page"/>
      </w:r>
    </w:p>
    <w:p w:rsidR="000C2EF5" w:rsidRPr="000C2EF5" w:rsidRDefault="009C4930" w:rsidP="000C2EF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C2EF5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0C2EF5" w:rsidRPr="000C2EF5" w:rsidRDefault="000C2EF5" w:rsidP="000C2EF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C2EF5" w:rsidRPr="00C80939" w:rsidRDefault="009C4930" w:rsidP="000C2EF5">
      <w:pPr>
        <w:spacing w:before="120" w:after="0"/>
        <w:contextualSpacing/>
        <w:jc w:val="both"/>
        <w:rPr>
          <w:rFonts w:ascii="Times New Roman" w:eastAsia="Calibri" w:hAnsi="Times New Roman"/>
          <w:b/>
          <w:iCs/>
          <w:sz w:val="24"/>
          <w:szCs w:val="24"/>
          <w:u w:val="single"/>
        </w:rPr>
      </w:pPr>
      <w:r w:rsidRPr="00C80939">
        <w:rPr>
          <w:rFonts w:ascii="Times New Roman" w:eastAsia="Calibri" w:hAnsi="Times New Roman"/>
          <w:b/>
          <w:iCs/>
          <w:sz w:val="24"/>
          <w:szCs w:val="24"/>
          <w:u w:val="single"/>
        </w:rPr>
        <w:t>Budapest Főváros VII. kerület Erzsébetváros Önkormányza</w:t>
      </w:r>
      <w:r w:rsidR="00EE221E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ta </w:t>
      </w:r>
      <w:proofErr w:type="gramStart"/>
      <w:r w:rsidR="00EE221E">
        <w:rPr>
          <w:rFonts w:ascii="Times New Roman" w:eastAsia="Calibri" w:hAnsi="Times New Roman"/>
          <w:b/>
          <w:iCs/>
          <w:sz w:val="24"/>
          <w:szCs w:val="24"/>
          <w:u w:val="single"/>
        </w:rPr>
        <w:t>Képviselő-testületének …</w:t>
      </w:r>
      <w:proofErr w:type="gramEnd"/>
      <w:r w:rsidR="00EE221E">
        <w:rPr>
          <w:rFonts w:ascii="Times New Roman" w:eastAsia="Calibri" w:hAnsi="Times New Roman"/>
          <w:b/>
          <w:iCs/>
          <w:sz w:val="24"/>
          <w:szCs w:val="24"/>
          <w:u w:val="single"/>
        </w:rPr>
        <w:t>/2024</w:t>
      </w:r>
      <w:r w:rsidRPr="00C80939">
        <w:rPr>
          <w:rFonts w:ascii="Times New Roman" w:eastAsia="Calibri" w:hAnsi="Times New Roman"/>
          <w:b/>
          <w:iCs/>
          <w:sz w:val="24"/>
          <w:szCs w:val="24"/>
          <w:u w:val="single"/>
        </w:rPr>
        <w:t>. (X</w:t>
      </w:r>
      <w:r w:rsidR="00CB1253" w:rsidRPr="00C80939">
        <w:rPr>
          <w:rFonts w:ascii="Times New Roman" w:eastAsia="Calibri" w:hAnsi="Times New Roman"/>
          <w:b/>
          <w:iCs/>
          <w:sz w:val="24"/>
          <w:szCs w:val="24"/>
          <w:u w:val="single"/>
        </w:rPr>
        <w:t>II.</w:t>
      </w:r>
      <w:r w:rsidR="00EE221E">
        <w:rPr>
          <w:rFonts w:ascii="Times New Roman" w:eastAsia="Calibri" w:hAnsi="Times New Roman"/>
          <w:b/>
          <w:iCs/>
          <w:sz w:val="24"/>
          <w:szCs w:val="24"/>
          <w:u w:val="single"/>
        </w:rPr>
        <w:t>11</w:t>
      </w:r>
      <w:r w:rsidRPr="00C8093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.) határozata az Örkény Színház </w:t>
      </w:r>
      <w:r w:rsidR="00FB66BF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2025. évi </w:t>
      </w:r>
      <w:r w:rsidRPr="00C80939">
        <w:rPr>
          <w:rFonts w:ascii="Times New Roman" w:eastAsia="Calibri" w:hAnsi="Times New Roman"/>
          <w:b/>
          <w:iCs/>
          <w:sz w:val="24"/>
          <w:szCs w:val="24"/>
          <w:u w:val="single"/>
        </w:rPr>
        <w:t>támogatásá</w:t>
      </w:r>
      <w:r w:rsidR="00331380">
        <w:rPr>
          <w:rFonts w:ascii="Times New Roman" w:eastAsia="Calibri" w:hAnsi="Times New Roman"/>
          <w:b/>
          <w:iCs/>
          <w:sz w:val="24"/>
          <w:szCs w:val="24"/>
          <w:u w:val="single"/>
        </w:rPr>
        <w:t>nak tárgyában</w:t>
      </w:r>
    </w:p>
    <w:p w:rsidR="00A008DC" w:rsidRDefault="00DD203B" w:rsidP="00A008DC">
      <w:p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eastAsia="Calibri" w:hAnsi="Times New Roman"/>
          <w:bCs/>
          <w:iCs/>
          <w:sz w:val="24"/>
          <w:szCs w:val="24"/>
        </w:rPr>
        <w:t>Budapest Főváros VII. k</w:t>
      </w:r>
      <w:r w:rsidR="009C4930" w:rsidRPr="000C2EF5">
        <w:rPr>
          <w:rFonts w:ascii="Times New Roman" w:eastAsia="Calibri" w:hAnsi="Times New Roman"/>
          <w:bCs/>
          <w:iCs/>
          <w:sz w:val="24"/>
          <w:szCs w:val="24"/>
        </w:rPr>
        <w:t>erület Erzsébetváros Önkormányzat</w:t>
      </w:r>
      <w:r w:rsidR="005B7687">
        <w:rPr>
          <w:rFonts w:ascii="Times New Roman" w:eastAsia="Calibri" w:hAnsi="Times New Roman"/>
          <w:bCs/>
          <w:iCs/>
          <w:sz w:val="24"/>
          <w:szCs w:val="24"/>
        </w:rPr>
        <w:t>ának</w:t>
      </w:r>
      <w:r w:rsidR="009C4930" w:rsidRPr="000C2EF5">
        <w:rPr>
          <w:rFonts w:ascii="Times New Roman" w:eastAsia="Calibri" w:hAnsi="Times New Roman"/>
          <w:bCs/>
          <w:iCs/>
          <w:sz w:val="24"/>
          <w:szCs w:val="24"/>
        </w:rPr>
        <w:t xml:space="preserve"> Képviselő-testülete úgy dönt, hogy </w:t>
      </w:r>
    </w:p>
    <w:p w:rsidR="00A008DC" w:rsidRDefault="009C4930" w:rsidP="00A008DC">
      <w:pPr>
        <w:numPr>
          <w:ilvl w:val="0"/>
          <w:numId w:val="22"/>
        </w:numPr>
        <w:spacing w:before="120" w:after="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eastAsia="Calibri" w:hAnsi="Times New Roman"/>
          <w:bCs/>
          <w:iCs/>
          <w:sz w:val="24"/>
          <w:szCs w:val="24"/>
        </w:rPr>
        <w:t xml:space="preserve">az Örkény István Színház Nonprofit Kft. (székhely: 1075 Budapest, Madách I. tér 6.; cégjegyzékszám: 01 09 928209; adószám: 14968620-2-42; képviseli: Mácsai Pál ügyvezető) részére </w:t>
      </w:r>
      <w:r w:rsidR="00C657A8">
        <w:rPr>
          <w:rFonts w:ascii="Times New Roman" w:eastAsia="Calibri" w:hAnsi="Times New Roman"/>
          <w:bCs/>
          <w:iCs/>
          <w:sz w:val="24"/>
          <w:szCs w:val="24"/>
        </w:rPr>
        <w:t>8</w:t>
      </w:r>
      <w:r w:rsidR="00F67EB2">
        <w:rPr>
          <w:rFonts w:ascii="Times New Roman" w:eastAsia="Calibri" w:hAnsi="Times New Roman"/>
          <w:bCs/>
          <w:iCs/>
          <w:sz w:val="24"/>
          <w:szCs w:val="24"/>
        </w:rPr>
        <w:t>0</w:t>
      </w:r>
      <w:r>
        <w:rPr>
          <w:rFonts w:ascii="Times New Roman" w:eastAsia="Calibri" w:hAnsi="Times New Roman"/>
          <w:bCs/>
          <w:iCs/>
          <w:sz w:val="24"/>
          <w:szCs w:val="24"/>
        </w:rPr>
        <w:t xml:space="preserve">.000.000 Ft </w:t>
      </w:r>
      <w:r w:rsidR="00F67EB2">
        <w:rPr>
          <w:rFonts w:ascii="Times New Roman" w:eastAsia="Calibri" w:hAnsi="Times New Roman"/>
          <w:bCs/>
          <w:iCs/>
          <w:sz w:val="24"/>
          <w:szCs w:val="24"/>
        </w:rPr>
        <w:t xml:space="preserve">azaz </w:t>
      </w:r>
      <w:r w:rsidR="00C657A8">
        <w:rPr>
          <w:rFonts w:ascii="Times New Roman" w:eastAsia="Calibri" w:hAnsi="Times New Roman"/>
          <w:bCs/>
          <w:iCs/>
          <w:sz w:val="24"/>
          <w:szCs w:val="24"/>
        </w:rPr>
        <w:t>nyolcvan</w:t>
      </w:r>
      <w:r w:rsidR="00F67EB2">
        <w:rPr>
          <w:rFonts w:ascii="Times New Roman" w:eastAsia="Calibri" w:hAnsi="Times New Roman"/>
          <w:bCs/>
          <w:iCs/>
          <w:sz w:val="24"/>
          <w:szCs w:val="24"/>
        </w:rPr>
        <w:t xml:space="preserve">millió Ft </w:t>
      </w:r>
      <w:r>
        <w:rPr>
          <w:rFonts w:ascii="Times New Roman" w:eastAsia="Calibri" w:hAnsi="Times New Roman"/>
          <w:bCs/>
          <w:iCs/>
          <w:sz w:val="24"/>
          <w:szCs w:val="24"/>
        </w:rPr>
        <w:t>támogatást nyújt főtámogatói együttműködés keretében.</w:t>
      </w:r>
    </w:p>
    <w:p w:rsidR="00A008DC" w:rsidRDefault="009C4930" w:rsidP="00A008DC">
      <w:pPr>
        <w:numPr>
          <w:ilvl w:val="0"/>
          <w:numId w:val="22"/>
        </w:numPr>
        <w:spacing w:before="120" w:after="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eastAsia="Calibri" w:hAnsi="Times New Roman"/>
          <w:bCs/>
          <w:iCs/>
          <w:sz w:val="24"/>
          <w:szCs w:val="24"/>
        </w:rPr>
        <w:t>az 1. pontban meghatár</w:t>
      </w:r>
      <w:r w:rsidR="00C657A8">
        <w:rPr>
          <w:rFonts w:ascii="Times New Roman" w:eastAsia="Calibri" w:hAnsi="Times New Roman"/>
          <w:bCs/>
          <w:iCs/>
          <w:sz w:val="24"/>
          <w:szCs w:val="24"/>
        </w:rPr>
        <w:t>ozott támogatás időtartama  2025</w:t>
      </w:r>
      <w:r>
        <w:rPr>
          <w:rFonts w:ascii="Times New Roman" w:eastAsia="Calibri" w:hAnsi="Times New Roman"/>
          <w:bCs/>
          <w:iCs/>
          <w:sz w:val="24"/>
          <w:szCs w:val="24"/>
        </w:rPr>
        <w:t>. január 1.- 202</w:t>
      </w:r>
      <w:r w:rsidR="00C657A8">
        <w:rPr>
          <w:rFonts w:ascii="Times New Roman" w:eastAsia="Calibri" w:hAnsi="Times New Roman"/>
          <w:bCs/>
          <w:iCs/>
          <w:sz w:val="24"/>
          <w:szCs w:val="24"/>
        </w:rPr>
        <w:t>5</w:t>
      </w:r>
      <w:r>
        <w:rPr>
          <w:rFonts w:ascii="Times New Roman" w:eastAsia="Calibri" w:hAnsi="Times New Roman"/>
          <w:bCs/>
          <w:iCs/>
          <w:sz w:val="24"/>
          <w:szCs w:val="24"/>
        </w:rPr>
        <w:t>. december 31</w:t>
      </w:r>
      <w:r w:rsidR="00C657A8">
        <w:rPr>
          <w:rFonts w:ascii="Times New Roman" w:eastAsia="Calibri" w:hAnsi="Times New Roman"/>
          <w:bCs/>
          <w:iCs/>
          <w:sz w:val="24"/>
          <w:szCs w:val="24"/>
        </w:rPr>
        <w:t>., az elszámolás határideje 2026</w:t>
      </w:r>
      <w:r>
        <w:rPr>
          <w:rFonts w:ascii="Times New Roman" w:eastAsia="Calibri" w:hAnsi="Times New Roman"/>
          <w:bCs/>
          <w:iCs/>
          <w:sz w:val="24"/>
          <w:szCs w:val="24"/>
        </w:rPr>
        <w:t>. február 2</w:t>
      </w:r>
      <w:r w:rsidR="005B7687">
        <w:rPr>
          <w:rFonts w:ascii="Times New Roman" w:eastAsia="Calibri" w:hAnsi="Times New Roman"/>
          <w:bCs/>
          <w:iCs/>
          <w:sz w:val="24"/>
          <w:szCs w:val="24"/>
        </w:rPr>
        <w:t>8</w:t>
      </w:r>
      <w:r>
        <w:rPr>
          <w:rFonts w:ascii="Times New Roman" w:eastAsia="Calibri" w:hAnsi="Times New Roman"/>
          <w:bCs/>
          <w:iCs/>
          <w:sz w:val="24"/>
          <w:szCs w:val="24"/>
        </w:rPr>
        <w:t xml:space="preserve">. </w:t>
      </w:r>
    </w:p>
    <w:p w:rsidR="005B7687" w:rsidRPr="008C50B8" w:rsidRDefault="009C4930" w:rsidP="00A008DC">
      <w:pPr>
        <w:numPr>
          <w:ilvl w:val="0"/>
          <w:numId w:val="22"/>
        </w:numPr>
        <w:spacing w:before="120" w:after="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C50B8">
        <w:rPr>
          <w:rFonts w:ascii="Times New Roman" w:eastAsia="Calibri" w:hAnsi="Times New Roman"/>
          <w:bCs/>
          <w:iCs/>
          <w:sz w:val="24"/>
          <w:szCs w:val="24"/>
        </w:rPr>
        <w:t xml:space="preserve">biztosítja </w:t>
      </w:r>
      <w:r w:rsidR="001B47F6" w:rsidRPr="008C50B8">
        <w:rPr>
          <w:rFonts w:ascii="Times New Roman" w:eastAsia="Calibri" w:hAnsi="Times New Roman"/>
          <w:bCs/>
          <w:iCs/>
          <w:sz w:val="24"/>
          <w:szCs w:val="24"/>
        </w:rPr>
        <w:t xml:space="preserve">Budapest Főváros VII. </w:t>
      </w:r>
      <w:r w:rsidRPr="008C50B8">
        <w:rPr>
          <w:rFonts w:ascii="Times New Roman" w:eastAsia="Calibri" w:hAnsi="Times New Roman"/>
          <w:bCs/>
          <w:iCs/>
          <w:sz w:val="24"/>
          <w:szCs w:val="24"/>
        </w:rPr>
        <w:t>k</w:t>
      </w:r>
      <w:r w:rsidR="001B47F6" w:rsidRPr="008C50B8">
        <w:rPr>
          <w:rFonts w:ascii="Times New Roman" w:eastAsia="Calibri" w:hAnsi="Times New Roman"/>
          <w:bCs/>
          <w:iCs/>
          <w:sz w:val="24"/>
          <w:szCs w:val="24"/>
        </w:rPr>
        <w:t xml:space="preserve">erület Erzsébetváros Önkormányzatának </w:t>
      </w:r>
      <w:r w:rsidR="001E4DC6" w:rsidRPr="008C50B8">
        <w:rPr>
          <w:rFonts w:ascii="Times New Roman" w:eastAsia="Calibri" w:hAnsi="Times New Roman"/>
          <w:bCs/>
          <w:iCs/>
          <w:sz w:val="24"/>
          <w:szCs w:val="24"/>
        </w:rPr>
        <w:t>2025</w:t>
      </w:r>
      <w:r w:rsidR="001B47F6" w:rsidRPr="008C50B8">
        <w:rPr>
          <w:rFonts w:ascii="Times New Roman" w:eastAsia="Calibri" w:hAnsi="Times New Roman"/>
          <w:bCs/>
          <w:iCs/>
          <w:sz w:val="24"/>
          <w:szCs w:val="24"/>
        </w:rPr>
        <w:t>. évi költségvetési rendeletében a fedezetet</w:t>
      </w:r>
      <w:r w:rsidRPr="008C50B8">
        <w:rPr>
          <w:rFonts w:ascii="Times New Roman" w:eastAsia="Calibri" w:hAnsi="Times New Roman"/>
          <w:bCs/>
          <w:iCs/>
          <w:sz w:val="24"/>
          <w:szCs w:val="24"/>
        </w:rPr>
        <w:t>.</w:t>
      </w:r>
    </w:p>
    <w:p w:rsidR="00A008DC" w:rsidRPr="008C50B8" w:rsidRDefault="009C4930" w:rsidP="00A008DC">
      <w:pPr>
        <w:numPr>
          <w:ilvl w:val="0"/>
          <w:numId w:val="22"/>
        </w:numPr>
        <w:spacing w:before="120" w:after="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C50B8">
        <w:rPr>
          <w:rFonts w:ascii="Times New Roman" w:eastAsia="Calibri" w:hAnsi="Times New Roman"/>
          <w:bCs/>
          <w:iCs/>
          <w:sz w:val="24"/>
          <w:szCs w:val="24"/>
        </w:rPr>
        <w:t xml:space="preserve">felhatalmazza a Polgármestert a támogatási szerződés aláírására. </w:t>
      </w:r>
    </w:p>
    <w:p w:rsidR="00A008DC" w:rsidRPr="008C50B8" w:rsidRDefault="00A008DC" w:rsidP="00A008DC">
      <w:pPr>
        <w:keepNext/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008DC" w:rsidRPr="008C50B8" w:rsidRDefault="00A008DC" w:rsidP="00A008DC">
      <w:pPr>
        <w:keepNext/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008DC" w:rsidRPr="008C50B8" w:rsidRDefault="009C4930" w:rsidP="00A008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8C50B8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Felelős:</w:t>
      </w:r>
      <w:r w:rsidRPr="008C50B8">
        <w:rPr>
          <w:rFonts w:ascii="Times New Roman" w:hAnsi="Times New Roman"/>
          <w:color w:val="000000"/>
          <w:sz w:val="24"/>
          <w:szCs w:val="24"/>
          <w:lang w:val="x-none"/>
        </w:rPr>
        <w:tab/>
      </w:r>
      <w:r w:rsidRPr="008C50B8">
        <w:rPr>
          <w:rFonts w:ascii="Times New Roman" w:hAnsi="Times New Roman"/>
          <w:color w:val="000000"/>
          <w:sz w:val="24"/>
          <w:szCs w:val="24"/>
        </w:rPr>
        <w:t>Niedermüller Péter</w:t>
      </w:r>
      <w:r w:rsidRPr="008C50B8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A008DC" w:rsidRPr="008C50B8" w:rsidRDefault="009C4930" w:rsidP="00A008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C50B8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Határidő:</w:t>
      </w:r>
      <w:r w:rsidRPr="008C50B8">
        <w:rPr>
          <w:rFonts w:ascii="Times New Roman" w:hAnsi="Times New Roman"/>
          <w:color w:val="000000"/>
          <w:sz w:val="24"/>
          <w:szCs w:val="24"/>
          <w:lang w:val="x-none"/>
        </w:rPr>
        <w:tab/>
      </w:r>
      <w:r w:rsidR="009C62C2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gramStart"/>
      <w:r w:rsidR="009C62C2">
        <w:rPr>
          <w:rFonts w:ascii="Times New Roman" w:hAnsi="Times New Roman"/>
          <w:color w:val="000000"/>
          <w:sz w:val="24"/>
          <w:szCs w:val="24"/>
        </w:rPr>
        <w:t>pont</w:t>
      </w:r>
      <w:proofErr w:type="gramEnd"/>
      <w:r w:rsidR="009C62C2">
        <w:rPr>
          <w:rFonts w:ascii="Times New Roman" w:hAnsi="Times New Roman"/>
          <w:color w:val="000000"/>
          <w:sz w:val="24"/>
          <w:szCs w:val="24"/>
        </w:rPr>
        <w:t xml:space="preserve"> tekintetében 2024. december 11.</w:t>
      </w:r>
      <w:bookmarkStart w:id="2" w:name="_GoBack"/>
      <w:bookmarkEnd w:id="2"/>
    </w:p>
    <w:p w:rsidR="006213FE" w:rsidRPr="008C50B8" w:rsidRDefault="009C4930" w:rsidP="00A73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C50B8">
        <w:rPr>
          <w:rFonts w:ascii="Times New Roman" w:hAnsi="Times New Roman"/>
          <w:color w:val="000000"/>
          <w:sz w:val="24"/>
          <w:szCs w:val="24"/>
        </w:rPr>
        <w:tab/>
      </w:r>
      <w:r w:rsidRPr="008C50B8">
        <w:rPr>
          <w:rFonts w:ascii="Times New Roman" w:hAnsi="Times New Roman"/>
          <w:color w:val="000000"/>
          <w:sz w:val="24"/>
          <w:szCs w:val="24"/>
        </w:rPr>
        <w:tab/>
        <w:t>2. pont tekintetében 202</w:t>
      </w:r>
      <w:r w:rsidR="00B97D09" w:rsidRPr="008C50B8">
        <w:rPr>
          <w:rFonts w:ascii="Times New Roman" w:hAnsi="Times New Roman"/>
          <w:color w:val="000000"/>
          <w:sz w:val="24"/>
          <w:szCs w:val="24"/>
        </w:rPr>
        <w:t>6</w:t>
      </w:r>
      <w:r w:rsidR="005B7687" w:rsidRPr="008C50B8">
        <w:rPr>
          <w:rFonts w:ascii="Times New Roman" w:hAnsi="Times New Roman"/>
          <w:color w:val="000000"/>
          <w:sz w:val="24"/>
          <w:szCs w:val="24"/>
        </w:rPr>
        <w:t>. február 28.</w:t>
      </w:r>
    </w:p>
    <w:p w:rsidR="005B7687" w:rsidRDefault="009C4930" w:rsidP="00A73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C50B8">
        <w:rPr>
          <w:rFonts w:ascii="Times New Roman" w:hAnsi="Times New Roman"/>
          <w:color w:val="000000"/>
          <w:sz w:val="24"/>
          <w:szCs w:val="24"/>
        </w:rPr>
        <w:tab/>
      </w:r>
      <w:r w:rsidRPr="008C50B8">
        <w:rPr>
          <w:rFonts w:ascii="Times New Roman" w:hAnsi="Times New Roman"/>
          <w:color w:val="000000"/>
          <w:sz w:val="24"/>
          <w:szCs w:val="24"/>
        </w:rPr>
        <w:tab/>
      </w:r>
      <w:r w:rsidR="000539F1" w:rsidRPr="008C50B8">
        <w:rPr>
          <w:rFonts w:ascii="Times New Roman" w:hAnsi="Times New Roman"/>
          <w:color w:val="000000"/>
          <w:sz w:val="24"/>
          <w:szCs w:val="24"/>
        </w:rPr>
        <w:t xml:space="preserve">3. pont tekintetében </w:t>
      </w:r>
      <w:r w:rsidR="008C50B8" w:rsidRPr="008C50B8">
        <w:rPr>
          <w:rFonts w:ascii="Times New Roman" w:hAnsi="Times New Roman"/>
          <w:color w:val="000000"/>
          <w:sz w:val="24"/>
          <w:szCs w:val="24"/>
        </w:rPr>
        <w:t>2025</w:t>
      </w:r>
      <w:r w:rsidR="000539F1" w:rsidRPr="008C50B8">
        <w:rPr>
          <w:rFonts w:ascii="Times New Roman" w:hAnsi="Times New Roman"/>
          <w:color w:val="000000"/>
          <w:sz w:val="24"/>
          <w:szCs w:val="24"/>
        </w:rPr>
        <w:t>. február</w:t>
      </w:r>
      <w:r w:rsidR="008C50B8" w:rsidRPr="008C50B8">
        <w:rPr>
          <w:rFonts w:ascii="Times New Roman" w:hAnsi="Times New Roman"/>
          <w:color w:val="000000"/>
          <w:sz w:val="24"/>
          <w:szCs w:val="24"/>
        </w:rPr>
        <w:t xml:space="preserve"> 28</w:t>
      </w:r>
      <w:r w:rsidRPr="008C50B8">
        <w:rPr>
          <w:rFonts w:ascii="Times New Roman" w:hAnsi="Times New Roman"/>
          <w:color w:val="000000"/>
          <w:sz w:val="24"/>
          <w:szCs w:val="24"/>
        </w:rPr>
        <w:t>.</w:t>
      </w:r>
    </w:p>
    <w:p w:rsidR="00A008DC" w:rsidRDefault="009C62C2" w:rsidP="00A73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8C50B8">
        <w:rPr>
          <w:rFonts w:ascii="Times New Roman" w:hAnsi="Times New Roman"/>
          <w:color w:val="000000"/>
          <w:sz w:val="24"/>
          <w:szCs w:val="24"/>
        </w:rPr>
        <w:t>4. pont tekintetében 2024. december 20.</w:t>
      </w:r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316D7" w:rsidRPr="00FE59B2" w:rsidRDefault="009C4930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2133591557"/>
          <w:placeholder>
            <w:docPart w:val="9568C740BBA341C6A9FFB07EA138FB7E"/>
          </w:placeholder>
        </w:sdtPr>
        <w:sdtEndPr/>
        <w:sdtContent>
          <w:r w:rsidR="00C657A8"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180919675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november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18441760"/>
          <w:placeholder>
            <w:docPart w:val="9568C740BBA341C6A9FFB07EA138FB7E"/>
          </w:placeholder>
        </w:sdtPr>
        <w:sdtEndPr/>
        <w:sdtContent>
          <w:r w:rsidR="00C657A8">
            <w:rPr>
              <w:rFonts w:ascii="Times New Roman" w:hAnsi="Times New Roman"/>
              <w:sz w:val="24"/>
            </w:rPr>
            <w:t>21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9C4930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459717024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1864E4" w:rsidRPr="00036EED" w:rsidRDefault="009C4930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42007596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polgármester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331380" w:rsidRDefault="003313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CF1" w:rsidRDefault="009C493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melléklete: </w:t>
      </w:r>
    </w:p>
    <w:p w:rsidR="00EE2CF1" w:rsidRPr="008F73F6" w:rsidRDefault="009C4930" w:rsidP="00CF0D8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F73F6">
        <w:rPr>
          <w:rFonts w:ascii="Times New Roman" w:hAnsi="Times New Roman"/>
          <w:sz w:val="24"/>
          <w:szCs w:val="24"/>
        </w:rPr>
        <w:t>Örkény István Sz</w:t>
      </w:r>
      <w:r w:rsidR="008C50B8" w:rsidRPr="008F73F6">
        <w:rPr>
          <w:rFonts w:ascii="Times New Roman" w:hAnsi="Times New Roman"/>
          <w:sz w:val="24"/>
          <w:szCs w:val="24"/>
        </w:rPr>
        <w:t>ínház Nonprofit Kft. cégkivonat</w:t>
      </w:r>
      <w:bookmarkEnd w:id="0"/>
    </w:p>
    <w:sectPr w:rsidR="00EE2CF1" w:rsidRPr="008F73F6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97B" w:rsidRDefault="002E297B">
      <w:pPr>
        <w:spacing w:after="0" w:line="240" w:lineRule="auto"/>
      </w:pPr>
      <w:r>
        <w:separator/>
      </w:r>
    </w:p>
  </w:endnote>
  <w:endnote w:type="continuationSeparator" w:id="0">
    <w:p w:rsidR="002E297B" w:rsidRDefault="002E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C493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C62C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97B" w:rsidRDefault="002E297B">
      <w:pPr>
        <w:spacing w:after="0" w:line="240" w:lineRule="auto"/>
      </w:pPr>
      <w:r>
        <w:separator/>
      </w:r>
    </w:p>
  </w:footnote>
  <w:footnote w:type="continuationSeparator" w:id="0">
    <w:p w:rsidR="002E297B" w:rsidRDefault="002E2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D740C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ECCBDB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0609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FECD0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BEB0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3C53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5D033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B274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36F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74A40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60298AE" w:tentative="1">
      <w:start w:val="1"/>
      <w:numFmt w:val="lowerLetter"/>
      <w:lvlText w:val="%2."/>
      <w:lvlJc w:val="left"/>
      <w:pPr>
        <w:ind w:left="1440" w:hanging="360"/>
      </w:pPr>
    </w:lvl>
    <w:lvl w:ilvl="2" w:tplc="C9848348" w:tentative="1">
      <w:start w:val="1"/>
      <w:numFmt w:val="lowerRoman"/>
      <w:lvlText w:val="%3."/>
      <w:lvlJc w:val="right"/>
      <w:pPr>
        <w:ind w:left="2160" w:hanging="180"/>
      </w:pPr>
    </w:lvl>
    <w:lvl w:ilvl="3" w:tplc="EA126670" w:tentative="1">
      <w:start w:val="1"/>
      <w:numFmt w:val="decimal"/>
      <w:lvlText w:val="%4."/>
      <w:lvlJc w:val="left"/>
      <w:pPr>
        <w:ind w:left="2880" w:hanging="360"/>
      </w:pPr>
    </w:lvl>
    <w:lvl w:ilvl="4" w:tplc="5B9E4654" w:tentative="1">
      <w:start w:val="1"/>
      <w:numFmt w:val="lowerLetter"/>
      <w:lvlText w:val="%5."/>
      <w:lvlJc w:val="left"/>
      <w:pPr>
        <w:ind w:left="3600" w:hanging="360"/>
      </w:pPr>
    </w:lvl>
    <w:lvl w:ilvl="5" w:tplc="824AE2B6" w:tentative="1">
      <w:start w:val="1"/>
      <w:numFmt w:val="lowerRoman"/>
      <w:lvlText w:val="%6."/>
      <w:lvlJc w:val="right"/>
      <w:pPr>
        <w:ind w:left="4320" w:hanging="180"/>
      </w:pPr>
    </w:lvl>
    <w:lvl w:ilvl="6" w:tplc="0AB2CE26" w:tentative="1">
      <w:start w:val="1"/>
      <w:numFmt w:val="decimal"/>
      <w:lvlText w:val="%7."/>
      <w:lvlJc w:val="left"/>
      <w:pPr>
        <w:ind w:left="5040" w:hanging="360"/>
      </w:pPr>
    </w:lvl>
    <w:lvl w:ilvl="7" w:tplc="1226BA4C" w:tentative="1">
      <w:start w:val="1"/>
      <w:numFmt w:val="lowerLetter"/>
      <w:lvlText w:val="%8."/>
      <w:lvlJc w:val="left"/>
      <w:pPr>
        <w:ind w:left="5760" w:hanging="360"/>
      </w:pPr>
    </w:lvl>
    <w:lvl w:ilvl="8" w:tplc="AE44D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BC41C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EF89762" w:tentative="1">
      <w:start w:val="1"/>
      <w:numFmt w:val="lowerLetter"/>
      <w:lvlText w:val="%2."/>
      <w:lvlJc w:val="left"/>
      <w:pPr>
        <w:ind w:left="1800" w:hanging="360"/>
      </w:pPr>
    </w:lvl>
    <w:lvl w:ilvl="2" w:tplc="25AE1052" w:tentative="1">
      <w:start w:val="1"/>
      <w:numFmt w:val="lowerRoman"/>
      <w:lvlText w:val="%3."/>
      <w:lvlJc w:val="right"/>
      <w:pPr>
        <w:ind w:left="2520" w:hanging="180"/>
      </w:pPr>
    </w:lvl>
    <w:lvl w:ilvl="3" w:tplc="8E4CA0FA" w:tentative="1">
      <w:start w:val="1"/>
      <w:numFmt w:val="decimal"/>
      <w:lvlText w:val="%4."/>
      <w:lvlJc w:val="left"/>
      <w:pPr>
        <w:ind w:left="3240" w:hanging="360"/>
      </w:pPr>
    </w:lvl>
    <w:lvl w:ilvl="4" w:tplc="2828E926" w:tentative="1">
      <w:start w:val="1"/>
      <w:numFmt w:val="lowerLetter"/>
      <w:lvlText w:val="%5."/>
      <w:lvlJc w:val="left"/>
      <w:pPr>
        <w:ind w:left="3960" w:hanging="360"/>
      </w:pPr>
    </w:lvl>
    <w:lvl w:ilvl="5" w:tplc="04D24474" w:tentative="1">
      <w:start w:val="1"/>
      <w:numFmt w:val="lowerRoman"/>
      <w:lvlText w:val="%6."/>
      <w:lvlJc w:val="right"/>
      <w:pPr>
        <w:ind w:left="4680" w:hanging="180"/>
      </w:pPr>
    </w:lvl>
    <w:lvl w:ilvl="6" w:tplc="6C6CCB7A" w:tentative="1">
      <w:start w:val="1"/>
      <w:numFmt w:val="decimal"/>
      <w:lvlText w:val="%7."/>
      <w:lvlJc w:val="left"/>
      <w:pPr>
        <w:ind w:left="5400" w:hanging="360"/>
      </w:pPr>
    </w:lvl>
    <w:lvl w:ilvl="7" w:tplc="8A847EC8" w:tentative="1">
      <w:start w:val="1"/>
      <w:numFmt w:val="lowerLetter"/>
      <w:lvlText w:val="%8."/>
      <w:lvlJc w:val="left"/>
      <w:pPr>
        <w:ind w:left="6120" w:hanging="360"/>
      </w:pPr>
    </w:lvl>
    <w:lvl w:ilvl="8" w:tplc="36BE781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F769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4AAB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868E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D81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8A5D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D47A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C694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DA7B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788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186E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B07D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BCCA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5888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28C9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029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946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4C51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0EE1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AC943F7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416855A" w:tentative="1">
      <w:start w:val="1"/>
      <w:numFmt w:val="lowerLetter"/>
      <w:lvlText w:val="%2."/>
      <w:lvlJc w:val="left"/>
      <w:pPr>
        <w:ind w:left="1146" w:hanging="360"/>
      </w:pPr>
    </w:lvl>
    <w:lvl w:ilvl="2" w:tplc="6F686944" w:tentative="1">
      <w:start w:val="1"/>
      <w:numFmt w:val="lowerRoman"/>
      <w:lvlText w:val="%3."/>
      <w:lvlJc w:val="right"/>
      <w:pPr>
        <w:ind w:left="1866" w:hanging="180"/>
      </w:pPr>
    </w:lvl>
    <w:lvl w:ilvl="3" w:tplc="C1E4C666" w:tentative="1">
      <w:start w:val="1"/>
      <w:numFmt w:val="decimal"/>
      <w:lvlText w:val="%4."/>
      <w:lvlJc w:val="left"/>
      <w:pPr>
        <w:ind w:left="2586" w:hanging="360"/>
      </w:pPr>
    </w:lvl>
    <w:lvl w:ilvl="4" w:tplc="D0446DC4" w:tentative="1">
      <w:start w:val="1"/>
      <w:numFmt w:val="lowerLetter"/>
      <w:lvlText w:val="%5."/>
      <w:lvlJc w:val="left"/>
      <w:pPr>
        <w:ind w:left="3306" w:hanging="360"/>
      </w:pPr>
    </w:lvl>
    <w:lvl w:ilvl="5" w:tplc="818C6E96" w:tentative="1">
      <w:start w:val="1"/>
      <w:numFmt w:val="lowerRoman"/>
      <w:lvlText w:val="%6."/>
      <w:lvlJc w:val="right"/>
      <w:pPr>
        <w:ind w:left="4026" w:hanging="180"/>
      </w:pPr>
    </w:lvl>
    <w:lvl w:ilvl="6" w:tplc="E6944372" w:tentative="1">
      <w:start w:val="1"/>
      <w:numFmt w:val="decimal"/>
      <w:lvlText w:val="%7."/>
      <w:lvlJc w:val="left"/>
      <w:pPr>
        <w:ind w:left="4746" w:hanging="360"/>
      </w:pPr>
    </w:lvl>
    <w:lvl w:ilvl="7" w:tplc="C8F2A104" w:tentative="1">
      <w:start w:val="1"/>
      <w:numFmt w:val="lowerLetter"/>
      <w:lvlText w:val="%8."/>
      <w:lvlJc w:val="left"/>
      <w:pPr>
        <w:ind w:left="5466" w:hanging="360"/>
      </w:pPr>
    </w:lvl>
    <w:lvl w:ilvl="8" w:tplc="8C9A874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85C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1B4E090" w:tentative="1">
      <w:start w:val="1"/>
      <w:numFmt w:val="lowerLetter"/>
      <w:lvlText w:val="%2."/>
      <w:lvlJc w:val="left"/>
      <w:pPr>
        <w:ind w:left="1440" w:hanging="360"/>
      </w:pPr>
    </w:lvl>
    <w:lvl w:ilvl="2" w:tplc="78524A02" w:tentative="1">
      <w:start w:val="1"/>
      <w:numFmt w:val="lowerRoman"/>
      <w:lvlText w:val="%3."/>
      <w:lvlJc w:val="right"/>
      <w:pPr>
        <w:ind w:left="2160" w:hanging="180"/>
      </w:pPr>
    </w:lvl>
    <w:lvl w:ilvl="3" w:tplc="A6D4B212" w:tentative="1">
      <w:start w:val="1"/>
      <w:numFmt w:val="decimal"/>
      <w:lvlText w:val="%4."/>
      <w:lvlJc w:val="left"/>
      <w:pPr>
        <w:ind w:left="2880" w:hanging="360"/>
      </w:pPr>
    </w:lvl>
    <w:lvl w:ilvl="4" w:tplc="EC44AEDA" w:tentative="1">
      <w:start w:val="1"/>
      <w:numFmt w:val="lowerLetter"/>
      <w:lvlText w:val="%5."/>
      <w:lvlJc w:val="left"/>
      <w:pPr>
        <w:ind w:left="3600" w:hanging="360"/>
      </w:pPr>
    </w:lvl>
    <w:lvl w:ilvl="5" w:tplc="4E769580" w:tentative="1">
      <w:start w:val="1"/>
      <w:numFmt w:val="lowerRoman"/>
      <w:lvlText w:val="%6."/>
      <w:lvlJc w:val="right"/>
      <w:pPr>
        <w:ind w:left="4320" w:hanging="180"/>
      </w:pPr>
    </w:lvl>
    <w:lvl w:ilvl="6" w:tplc="C4C2EE5E" w:tentative="1">
      <w:start w:val="1"/>
      <w:numFmt w:val="decimal"/>
      <w:lvlText w:val="%7."/>
      <w:lvlJc w:val="left"/>
      <w:pPr>
        <w:ind w:left="5040" w:hanging="360"/>
      </w:pPr>
    </w:lvl>
    <w:lvl w:ilvl="7" w:tplc="2A58F6A6" w:tentative="1">
      <w:start w:val="1"/>
      <w:numFmt w:val="lowerLetter"/>
      <w:lvlText w:val="%8."/>
      <w:lvlJc w:val="left"/>
      <w:pPr>
        <w:ind w:left="5760" w:hanging="360"/>
      </w:pPr>
    </w:lvl>
    <w:lvl w:ilvl="8" w:tplc="F594BC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7430C87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B945202">
      <w:start w:val="1"/>
      <w:numFmt w:val="lowerLetter"/>
      <w:lvlText w:val="%2."/>
      <w:lvlJc w:val="left"/>
      <w:pPr>
        <w:ind w:left="1365" w:hanging="360"/>
      </w:pPr>
    </w:lvl>
    <w:lvl w:ilvl="2" w:tplc="93D0F91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D76BEF6" w:tentative="1">
      <w:start w:val="1"/>
      <w:numFmt w:val="decimal"/>
      <w:lvlText w:val="%4."/>
      <w:lvlJc w:val="left"/>
      <w:pPr>
        <w:ind w:left="2805" w:hanging="360"/>
      </w:pPr>
    </w:lvl>
    <w:lvl w:ilvl="4" w:tplc="9A762FA8" w:tentative="1">
      <w:start w:val="1"/>
      <w:numFmt w:val="lowerLetter"/>
      <w:lvlText w:val="%5."/>
      <w:lvlJc w:val="left"/>
      <w:pPr>
        <w:ind w:left="3525" w:hanging="360"/>
      </w:pPr>
    </w:lvl>
    <w:lvl w:ilvl="5" w:tplc="8FC29E58" w:tentative="1">
      <w:start w:val="1"/>
      <w:numFmt w:val="lowerRoman"/>
      <w:lvlText w:val="%6."/>
      <w:lvlJc w:val="right"/>
      <w:pPr>
        <w:ind w:left="4245" w:hanging="180"/>
      </w:pPr>
    </w:lvl>
    <w:lvl w:ilvl="6" w:tplc="3F40D5DC" w:tentative="1">
      <w:start w:val="1"/>
      <w:numFmt w:val="decimal"/>
      <w:lvlText w:val="%7."/>
      <w:lvlJc w:val="left"/>
      <w:pPr>
        <w:ind w:left="4965" w:hanging="360"/>
      </w:pPr>
    </w:lvl>
    <w:lvl w:ilvl="7" w:tplc="058E83D6" w:tentative="1">
      <w:start w:val="1"/>
      <w:numFmt w:val="lowerLetter"/>
      <w:lvlText w:val="%8."/>
      <w:lvlJc w:val="left"/>
      <w:pPr>
        <w:ind w:left="5685" w:hanging="360"/>
      </w:pPr>
    </w:lvl>
    <w:lvl w:ilvl="8" w:tplc="513E417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428037C"/>
    <w:multiLevelType w:val="hybridMultilevel"/>
    <w:tmpl w:val="14F4141E"/>
    <w:lvl w:ilvl="0" w:tplc="C0EA63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178AC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F0A3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60DF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86E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74D0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F085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8B0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9CCE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A6CB7"/>
    <w:multiLevelType w:val="hybridMultilevel"/>
    <w:tmpl w:val="2ED4CB8C"/>
    <w:lvl w:ilvl="0" w:tplc="27E6EC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4E0C3E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3D644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16430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7468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D029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FC8B8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FCA8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ABC1F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377831"/>
    <w:multiLevelType w:val="hybridMultilevel"/>
    <w:tmpl w:val="3A065A02"/>
    <w:lvl w:ilvl="0" w:tplc="D62862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EC039E" w:tentative="1">
      <w:start w:val="1"/>
      <w:numFmt w:val="lowerLetter"/>
      <w:lvlText w:val="%2."/>
      <w:lvlJc w:val="left"/>
      <w:pPr>
        <w:ind w:left="1440" w:hanging="360"/>
      </w:pPr>
    </w:lvl>
    <w:lvl w:ilvl="2" w:tplc="44CC9DB2" w:tentative="1">
      <w:start w:val="1"/>
      <w:numFmt w:val="lowerRoman"/>
      <w:lvlText w:val="%3."/>
      <w:lvlJc w:val="right"/>
      <w:pPr>
        <w:ind w:left="2160" w:hanging="180"/>
      </w:pPr>
    </w:lvl>
    <w:lvl w:ilvl="3" w:tplc="305C8FA4" w:tentative="1">
      <w:start w:val="1"/>
      <w:numFmt w:val="decimal"/>
      <w:lvlText w:val="%4."/>
      <w:lvlJc w:val="left"/>
      <w:pPr>
        <w:ind w:left="2880" w:hanging="360"/>
      </w:pPr>
    </w:lvl>
    <w:lvl w:ilvl="4" w:tplc="1E9A5D8E" w:tentative="1">
      <w:start w:val="1"/>
      <w:numFmt w:val="lowerLetter"/>
      <w:lvlText w:val="%5."/>
      <w:lvlJc w:val="left"/>
      <w:pPr>
        <w:ind w:left="3600" w:hanging="360"/>
      </w:pPr>
    </w:lvl>
    <w:lvl w:ilvl="5" w:tplc="AD644EEA" w:tentative="1">
      <w:start w:val="1"/>
      <w:numFmt w:val="lowerRoman"/>
      <w:lvlText w:val="%6."/>
      <w:lvlJc w:val="right"/>
      <w:pPr>
        <w:ind w:left="4320" w:hanging="180"/>
      </w:pPr>
    </w:lvl>
    <w:lvl w:ilvl="6" w:tplc="FFB4455C" w:tentative="1">
      <w:start w:val="1"/>
      <w:numFmt w:val="decimal"/>
      <w:lvlText w:val="%7."/>
      <w:lvlJc w:val="left"/>
      <w:pPr>
        <w:ind w:left="5040" w:hanging="360"/>
      </w:pPr>
    </w:lvl>
    <w:lvl w:ilvl="7" w:tplc="513015B2" w:tentative="1">
      <w:start w:val="1"/>
      <w:numFmt w:val="lowerLetter"/>
      <w:lvlText w:val="%8."/>
      <w:lvlJc w:val="left"/>
      <w:pPr>
        <w:ind w:left="5760" w:hanging="360"/>
      </w:pPr>
    </w:lvl>
    <w:lvl w:ilvl="8" w:tplc="B08EB4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41F4C3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F00BC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E459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752B1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7CF4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9AC9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7CD6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82B8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F146B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0C16F2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6F033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D2FE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4CB8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FB6BD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2860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08C3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287D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F8229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EB781890">
      <w:start w:val="1"/>
      <w:numFmt w:val="upperLetter"/>
      <w:lvlText w:val="%1."/>
      <w:lvlJc w:val="left"/>
      <w:pPr>
        <w:ind w:left="720" w:hanging="360"/>
      </w:pPr>
    </w:lvl>
    <w:lvl w:ilvl="1" w:tplc="B518CE3E" w:tentative="1">
      <w:start w:val="1"/>
      <w:numFmt w:val="lowerLetter"/>
      <w:lvlText w:val="%2."/>
      <w:lvlJc w:val="left"/>
      <w:pPr>
        <w:ind w:left="1440" w:hanging="360"/>
      </w:pPr>
    </w:lvl>
    <w:lvl w:ilvl="2" w:tplc="D744FFB8" w:tentative="1">
      <w:start w:val="1"/>
      <w:numFmt w:val="lowerRoman"/>
      <w:lvlText w:val="%3."/>
      <w:lvlJc w:val="right"/>
      <w:pPr>
        <w:ind w:left="2160" w:hanging="180"/>
      </w:pPr>
    </w:lvl>
    <w:lvl w:ilvl="3" w:tplc="CF044708" w:tentative="1">
      <w:start w:val="1"/>
      <w:numFmt w:val="decimal"/>
      <w:lvlText w:val="%4."/>
      <w:lvlJc w:val="left"/>
      <w:pPr>
        <w:ind w:left="2880" w:hanging="360"/>
      </w:pPr>
    </w:lvl>
    <w:lvl w:ilvl="4" w:tplc="9210FDFC" w:tentative="1">
      <w:start w:val="1"/>
      <w:numFmt w:val="lowerLetter"/>
      <w:lvlText w:val="%5."/>
      <w:lvlJc w:val="left"/>
      <w:pPr>
        <w:ind w:left="3600" w:hanging="360"/>
      </w:pPr>
    </w:lvl>
    <w:lvl w:ilvl="5" w:tplc="2F4A85D8" w:tentative="1">
      <w:start w:val="1"/>
      <w:numFmt w:val="lowerRoman"/>
      <w:lvlText w:val="%6."/>
      <w:lvlJc w:val="right"/>
      <w:pPr>
        <w:ind w:left="4320" w:hanging="180"/>
      </w:pPr>
    </w:lvl>
    <w:lvl w:ilvl="6" w:tplc="3BA6D25C" w:tentative="1">
      <w:start w:val="1"/>
      <w:numFmt w:val="decimal"/>
      <w:lvlText w:val="%7."/>
      <w:lvlJc w:val="left"/>
      <w:pPr>
        <w:ind w:left="5040" w:hanging="360"/>
      </w:pPr>
    </w:lvl>
    <w:lvl w:ilvl="7" w:tplc="957E8D42" w:tentative="1">
      <w:start w:val="1"/>
      <w:numFmt w:val="lowerLetter"/>
      <w:lvlText w:val="%8."/>
      <w:lvlJc w:val="left"/>
      <w:pPr>
        <w:ind w:left="5760" w:hanging="360"/>
      </w:pPr>
    </w:lvl>
    <w:lvl w:ilvl="8" w:tplc="A0A454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A2C28B1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EFE385E" w:tentative="1">
      <w:start w:val="1"/>
      <w:numFmt w:val="lowerLetter"/>
      <w:lvlText w:val="%2."/>
      <w:lvlJc w:val="left"/>
      <w:pPr>
        <w:ind w:left="1800" w:hanging="360"/>
      </w:pPr>
    </w:lvl>
    <w:lvl w:ilvl="2" w:tplc="DD9EA4A4" w:tentative="1">
      <w:start w:val="1"/>
      <w:numFmt w:val="lowerRoman"/>
      <w:lvlText w:val="%3."/>
      <w:lvlJc w:val="right"/>
      <w:pPr>
        <w:ind w:left="2520" w:hanging="180"/>
      </w:pPr>
    </w:lvl>
    <w:lvl w:ilvl="3" w:tplc="CB1EBA9E" w:tentative="1">
      <w:start w:val="1"/>
      <w:numFmt w:val="decimal"/>
      <w:lvlText w:val="%4."/>
      <w:lvlJc w:val="left"/>
      <w:pPr>
        <w:ind w:left="3240" w:hanging="360"/>
      </w:pPr>
    </w:lvl>
    <w:lvl w:ilvl="4" w:tplc="D7D49CB0" w:tentative="1">
      <w:start w:val="1"/>
      <w:numFmt w:val="lowerLetter"/>
      <w:lvlText w:val="%5."/>
      <w:lvlJc w:val="left"/>
      <w:pPr>
        <w:ind w:left="3960" w:hanging="360"/>
      </w:pPr>
    </w:lvl>
    <w:lvl w:ilvl="5" w:tplc="8B92E7CA" w:tentative="1">
      <w:start w:val="1"/>
      <w:numFmt w:val="lowerRoman"/>
      <w:lvlText w:val="%6."/>
      <w:lvlJc w:val="right"/>
      <w:pPr>
        <w:ind w:left="4680" w:hanging="180"/>
      </w:pPr>
    </w:lvl>
    <w:lvl w:ilvl="6" w:tplc="C32ABA3C" w:tentative="1">
      <w:start w:val="1"/>
      <w:numFmt w:val="decimal"/>
      <w:lvlText w:val="%7."/>
      <w:lvlJc w:val="left"/>
      <w:pPr>
        <w:ind w:left="5400" w:hanging="360"/>
      </w:pPr>
    </w:lvl>
    <w:lvl w:ilvl="7" w:tplc="20560A96" w:tentative="1">
      <w:start w:val="1"/>
      <w:numFmt w:val="lowerLetter"/>
      <w:lvlText w:val="%8."/>
      <w:lvlJc w:val="left"/>
      <w:pPr>
        <w:ind w:left="6120" w:hanging="360"/>
      </w:pPr>
    </w:lvl>
    <w:lvl w:ilvl="8" w:tplc="A242296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71788A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A46F79E" w:tentative="1">
      <w:start w:val="1"/>
      <w:numFmt w:val="lowerLetter"/>
      <w:lvlText w:val="%2."/>
      <w:lvlJc w:val="left"/>
      <w:pPr>
        <w:ind w:left="1440" w:hanging="360"/>
      </w:pPr>
    </w:lvl>
    <w:lvl w:ilvl="2" w:tplc="FED86D4E" w:tentative="1">
      <w:start w:val="1"/>
      <w:numFmt w:val="lowerRoman"/>
      <w:lvlText w:val="%3."/>
      <w:lvlJc w:val="right"/>
      <w:pPr>
        <w:ind w:left="2160" w:hanging="180"/>
      </w:pPr>
    </w:lvl>
    <w:lvl w:ilvl="3" w:tplc="A2FAE0A4" w:tentative="1">
      <w:start w:val="1"/>
      <w:numFmt w:val="decimal"/>
      <w:lvlText w:val="%4."/>
      <w:lvlJc w:val="left"/>
      <w:pPr>
        <w:ind w:left="2880" w:hanging="360"/>
      </w:pPr>
    </w:lvl>
    <w:lvl w:ilvl="4" w:tplc="9FF60FC2" w:tentative="1">
      <w:start w:val="1"/>
      <w:numFmt w:val="lowerLetter"/>
      <w:lvlText w:val="%5."/>
      <w:lvlJc w:val="left"/>
      <w:pPr>
        <w:ind w:left="3600" w:hanging="360"/>
      </w:pPr>
    </w:lvl>
    <w:lvl w:ilvl="5" w:tplc="08B21026" w:tentative="1">
      <w:start w:val="1"/>
      <w:numFmt w:val="lowerRoman"/>
      <w:lvlText w:val="%6."/>
      <w:lvlJc w:val="right"/>
      <w:pPr>
        <w:ind w:left="4320" w:hanging="180"/>
      </w:pPr>
    </w:lvl>
    <w:lvl w:ilvl="6" w:tplc="C1AA32CE" w:tentative="1">
      <w:start w:val="1"/>
      <w:numFmt w:val="decimal"/>
      <w:lvlText w:val="%7."/>
      <w:lvlJc w:val="left"/>
      <w:pPr>
        <w:ind w:left="5040" w:hanging="360"/>
      </w:pPr>
    </w:lvl>
    <w:lvl w:ilvl="7" w:tplc="72D27320" w:tentative="1">
      <w:start w:val="1"/>
      <w:numFmt w:val="lowerLetter"/>
      <w:lvlText w:val="%8."/>
      <w:lvlJc w:val="left"/>
      <w:pPr>
        <w:ind w:left="5760" w:hanging="360"/>
      </w:pPr>
    </w:lvl>
    <w:lvl w:ilvl="8" w:tplc="1E0401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D2B2E"/>
    <w:multiLevelType w:val="hybridMultilevel"/>
    <w:tmpl w:val="6142B48E"/>
    <w:lvl w:ilvl="0" w:tplc="9EDAA9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14E5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4838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461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08E5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722B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0FD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C06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C030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D2ACC2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0A7B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AD2E1E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1BC5D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4A430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6701F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9D06B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9C8A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2C614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7E2247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E6AB2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FEEF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CB2F4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160A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96A6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8412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46B21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AEA74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F2AA07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526293E" w:tentative="1">
      <w:start w:val="1"/>
      <w:numFmt w:val="lowerLetter"/>
      <w:lvlText w:val="%2."/>
      <w:lvlJc w:val="left"/>
      <w:pPr>
        <w:ind w:left="1440" w:hanging="360"/>
      </w:pPr>
    </w:lvl>
    <w:lvl w:ilvl="2" w:tplc="9D764C98" w:tentative="1">
      <w:start w:val="1"/>
      <w:numFmt w:val="lowerRoman"/>
      <w:lvlText w:val="%3."/>
      <w:lvlJc w:val="right"/>
      <w:pPr>
        <w:ind w:left="2160" w:hanging="180"/>
      </w:pPr>
    </w:lvl>
    <w:lvl w:ilvl="3" w:tplc="E988AA10" w:tentative="1">
      <w:start w:val="1"/>
      <w:numFmt w:val="decimal"/>
      <w:lvlText w:val="%4."/>
      <w:lvlJc w:val="left"/>
      <w:pPr>
        <w:ind w:left="2880" w:hanging="360"/>
      </w:pPr>
    </w:lvl>
    <w:lvl w:ilvl="4" w:tplc="C5D05400" w:tentative="1">
      <w:start w:val="1"/>
      <w:numFmt w:val="lowerLetter"/>
      <w:lvlText w:val="%5."/>
      <w:lvlJc w:val="left"/>
      <w:pPr>
        <w:ind w:left="3600" w:hanging="360"/>
      </w:pPr>
    </w:lvl>
    <w:lvl w:ilvl="5" w:tplc="0006682C" w:tentative="1">
      <w:start w:val="1"/>
      <w:numFmt w:val="lowerRoman"/>
      <w:lvlText w:val="%6."/>
      <w:lvlJc w:val="right"/>
      <w:pPr>
        <w:ind w:left="4320" w:hanging="180"/>
      </w:pPr>
    </w:lvl>
    <w:lvl w:ilvl="6" w:tplc="BC407DE8" w:tentative="1">
      <w:start w:val="1"/>
      <w:numFmt w:val="decimal"/>
      <w:lvlText w:val="%7."/>
      <w:lvlJc w:val="left"/>
      <w:pPr>
        <w:ind w:left="5040" w:hanging="360"/>
      </w:pPr>
    </w:lvl>
    <w:lvl w:ilvl="7" w:tplc="A9C8D198" w:tentative="1">
      <w:start w:val="1"/>
      <w:numFmt w:val="lowerLetter"/>
      <w:lvlText w:val="%8."/>
      <w:lvlJc w:val="left"/>
      <w:pPr>
        <w:ind w:left="5760" w:hanging="360"/>
      </w:pPr>
    </w:lvl>
    <w:lvl w:ilvl="8" w:tplc="42C6F86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2"/>
  </w:num>
  <w:num w:numId="16">
    <w:abstractNumId w:val="8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18"/>
  </w:num>
  <w:num w:numId="22">
    <w:abstractNumId w:val="11"/>
  </w:num>
  <w:num w:numId="2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39F1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04C"/>
    <w:rsid w:val="000A7C1A"/>
    <w:rsid w:val="000B082D"/>
    <w:rsid w:val="000B4712"/>
    <w:rsid w:val="000B5C82"/>
    <w:rsid w:val="000B78F9"/>
    <w:rsid w:val="000B7E87"/>
    <w:rsid w:val="000C1E96"/>
    <w:rsid w:val="000C2EF5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478A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47F6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4DC6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297B"/>
    <w:rsid w:val="002E341E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1380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985"/>
    <w:rsid w:val="003F3F0D"/>
    <w:rsid w:val="003F6022"/>
    <w:rsid w:val="004032A7"/>
    <w:rsid w:val="00404D09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2388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0F3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7687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AE2"/>
    <w:rsid w:val="00601D0B"/>
    <w:rsid w:val="00602055"/>
    <w:rsid w:val="006041C5"/>
    <w:rsid w:val="00610B61"/>
    <w:rsid w:val="006116B1"/>
    <w:rsid w:val="00613BEE"/>
    <w:rsid w:val="00613F30"/>
    <w:rsid w:val="00617678"/>
    <w:rsid w:val="006213FE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0D24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6D21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5966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0DE"/>
    <w:rsid w:val="008662A3"/>
    <w:rsid w:val="00870760"/>
    <w:rsid w:val="00872A2E"/>
    <w:rsid w:val="00877EBC"/>
    <w:rsid w:val="00882A12"/>
    <w:rsid w:val="008833B3"/>
    <w:rsid w:val="00885DA3"/>
    <w:rsid w:val="00890E7B"/>
    <w:rsid w:val="008916A1"/>
    <w:rsid w:val="00895F72"/>
    <w:rsid w:val="00896AF5"/>
    <w:rsid w:val="008A0714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0B8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3F6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6A0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552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4930"/>
    <w:rsid w:val="009C62C2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08DC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328A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7D09"/>
    <w:rsid w:val="00BA4525"/>
    <w:rsid w:val="00BA7822"/>
    <w:rsid w:val="00BC4DE8"/>
    <w:rsid w:val="00BC74CC"/>
    <w:rsid w:val="00BC7528"/>
    <w:rsid w:val="00BD158E"/>
    <w:rsid w:val="00BD68BC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7A8"/>
    <w:rsid w:val="00C65C1D"/>
    <w:rsid w:val="00C7082F"/>
    <w:rsid w:val="00C805E8"/>
    <w:rsid w:val="00C80939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253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03B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21E"/>
    <w:rsid w:val="00EE2CF1"/>
    <w:rsid w:val="00EE4115"/>
    <w:rsid w:val="00EE4504"/>
    <w:rsid w:val="00EE791E"/>
    <w:rsid w:val="00EE7B3B"/>
    <w:rsid w:val="00EE7C0D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67EB2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6BF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744F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776D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Cmsor1Char">
    <w:name w:val="Címsor 1 Char"/>
    <w:basedOn w:val="Bekezdsalapbettpusa"/>
    <w:link w:val="Cmsor1"/>
    <w:uiPriority w:val="9"/>
    <w:rsid w:val="00776D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F2F3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F2F3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F2F3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F2F3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4F2F3A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4F2F3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4F2F3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4F2F3A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4F2F3A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297550B95BA445CA8C8E707ADAA8E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29884FB-974C-4383-AF08-E1D015DFACD6}"/>
      </w:docPartPr>
      <w:docPartBody>
        <w:p w:rsidR="00936A09" w:rsidRDefault="004F2F3A" w:rsidP="000A704C">
          <w:pPr>
            <w:pStyle w:val="297550B95BA445CA8C8E707ADAA8E6F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7941D7E4A5E4F30AAF0189F61CDB00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415C66F-A4FA-417B-9C71-8DBF398657CA}"/>
      </w:docPartPr>
      <w:docPartBody>
        <w:p w:rsidR="00936A09" w:rsidRDefault="004F2F3A" w:rsidP="000A704C">
          <w:pPr>
            <w:pStyle w:val="97941D7E4A5E4F30AAF0189F61CDB00E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F2F3A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D45675"/>
    <w:rsid w:val="00DE6698"/>
    <w:rsid w:val="00E047FD"/>
    <w:rsid w:val="00F15D2F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297550B95BA445CA8C8E707ADAA8E6F0">
    <w:name w:val="297550B95BA445CA8C8E707ADAA8E6F0"/>
    <w:rsid w:val="000A704C"/>
  </w:style>
  <w:style w:type="paragraph" w:customStyle="1" w:styleId="97941D7E4A5E4F30AAF0189F61CDB00E">
    <w:name w:val="97941D7E4A5E4F30AAF0189F61CDB00E"/>
    <w:rsid w:val="000A70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0972-FD2D-411C-BFEA-7A198DAB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563</Words>
  <Characters>3892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Batóné dr. Mácsai Gyöngyvér</cp:lastModifiedBy>
  <cp:revision>11</cp:revision>
  <cp:lastPrinted>2015-06-19T08:32:00Z</cp:lastPrinted>
  <dcterms:created xsi:type="dcterms:W3CDTF">2022-09-21T10:20:00Z</dcterms:created>
  <dcterms:modified xsi:type="dcterms:W3CDTF">2024-12-02T21:58:00Z</dcterms:modified>
</cp:coreProperties>
</file>